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652F3" w:rsidRDefault="005E1C11">
      <w:pPr>
        <w:shd w:val="clear" w:color="auto" w:fill="FFFFFF"/>
        <w:jc w:val="both"/>
        <w:rPr>
          <w:i/>
          <w:color w:val="222222"/>
          <w:sz w:val="24"/>
          <w:szCs w:val="24"/>
        </w:rPr>
      </w:pPr>
      <w:r>
        <w:rPr>
          <w:color w:val="222222"/>
          <w:sz w:val="24"/>
          <w:szCs w:val="24"/>
        </w:rPr>
        <w:t xml:space="preserve">Título del </w:t>
      </w:r>
      <w:proofErr w:type="spellStart"/>
      <w:proofErr w:type="gramStart"/>
      <w:r>
        <w:rPr>
          <w:color w:val="222222"/>
          <w:sz w:val="24"/>
          <w:szCs w:val="24"/>
        </w:rPr>
        <w:t>proyecto:</w:t>
      </w:r>
      <w:r>
        <w:rPr>
          <w:i/>
          <w:color w:val="222222"/>
          <w:sz w:val="24"/>
          <w:szCs w:val="24"/>
        </w:rPr>
        <w:t>Géneros</w:t>
      </w:r>
      <w:proofErr w:type="spellEnd"/>
      <w:proofErr w:type="gramEnd"/>
      <w:r>
        <w:rPr>
          <w:i/>
          <w:color w:val="222222"/>
          <w:sz w:val="24"/>
          <w:szCs w:val="24"/>
        </w:rPr>
        <w:t xml:space="preserve"> en el cine sobre la Patagonia. </w:t>
      </w:r>
      <w:proofErr w:type="gramStart"/>
      <w:r>
        <w:rPr>
          <w:i/>
          <w:color w:val="222222"/>
          <w:sz w:val="24"/>
          <w:szCs w:val="24"/>
        </w:rPr>
        <w:t>Una enfoque interseccional</w:t>
      </w:r>
      <w:proofErr w:type="gramEnd"/>
      <w:r>
        <w:rPr>
          <w:i/>
          <w:color w:val="222222"/>
          <w:sz w:val="24"/>
          <w:szCs w:val="24"/>
        </w:rPr>
        <w:t xml:space="preserve"> de la representación de mujeres y disidencias desde una mirada del feminismo decolonial</w:t>
      </w:r>
    </w:p>
    <w:p w14:paraId="00000002" w14:textId="77777777" w:rsidR="00A652F3" w:rsidRDefault="00A652F3">
      <w:pPr>
        <w:shd w:val="clear" w:color="auto" w:fill="FFFFFF"/>
        <w:jc w:val="both"/>
        <w:rPr>
          <w:color w:val="222222"/>
          <w:sz w:val="24"/>
          <w:szCs w:val="24"/>
        </w:rPr>
      </w:pPr>
    </w:p>
    <w:p w14:paraId="00000003" w14:textId="77777777" w:rsidR="00A652F3" w:rsidRDefault="005E1C11">
      <w:pPr>
        <w:shd w:val="clear" w:color="auto" w:fill="FFFFFF"/>
        <w:jc w:val="both"/>
        <w:rPr>
          <w:color w:val="222222"/>
          <w:sz w:val="24"/>
          <w:szCs w:val="24"/>
        </w:rPr>
      </w:pPr>
      <w:r>
        <w:rPr>
          <w:color w:val="222222"/>
          <w:sz w:val="24"/>
          <w:szCs w:val="24"/>
        </w:rPr>
        <w:t xml:space="preserve">Tipo de proyecto (individual, grupal, de doctorado, </w:t>
      </w:r>
      <w:proofErr w:type="spellStart"/>
      <w:r>
        <w:rPr>
          <w:color w:val="222222"/>
          <w:sz w:val="24"/>
          <w:szCs w:val="24"/>
        </w:rPr>
        <w:t>etc</w:t>
      </w:r>
      <w:proofErr w:type="spellEnd"/>
      <w:r>
        <w:rPr>
          <w:color w:val="222222"/>
          <w:sz w:val="24"/>
          <w:szCs w:val="24"/>
        </w:rPr>
        <w:t>): grupal. Código: PI 40-C-971 UNRN</w:t>
      </w:r>
    </w:p>
    <w:p w14:paraId="00000004" w14:textId="77777777" w:rsidR="00A652F3" w:rsidRDefault="005E1C11">
      <w:pPr>
        <w:shd w:val="clear" w:color="auto" w:fill="FFFFFF"/>
        <w:jc w:val="both"/>
        <w:rPr>
          <w:color w:val="222222"/>
          <w:sz w:val="24"/>
          <w:szCs w:val="24"/>
        </w:rPr>
      </w:pPr>
      <w:r>
        <w:rPr>
          <w:color w:val="222222"/>
          <w:sz w:val="24"/>
          <w:szCs w:val="24"/>
        </w:rPr>
        <w:t>Etapa del trabajo: final</w:t>
      </w:r>
    </w:p>
    <w:p w14:paraId="00000005" w14:textId="77777777" w:rsidR="00A652F3" w:rsidRDefault="005E1C11">
      <w:pPr>
        <w:shd w:val="clear" w:color="auto" w:fill="FFFFFF"/>
        <w:jc w:val="both"/>
        <w:rPr>
          <w:color w:val="222222"/>
          <w:sz w:val="24"/>
          <w:szCs w:val="24"/>
        </w:rPr>
      </w:pPr>
      <w:r>
        <w:rPr>
          <w:color w:val="222222"/>
          <w:sz w:val="24"/>
          <w:szCs w:val="24"/>
        </w:rPr>
        <w:t>Institución de pertenencia: Universidad Nacional de Río Negro- CIEDIS</w:t>
      </w:r>
    </w:p>
    <w:p w14:paraId="00000006" w14:textId="77777777" w:rsidR="00A652F3" w:rsidRDefault="005E1C11">
      <w:pPr>
        <w:shd w:val="clear" w:color="auto" w:fill="FFFFFF"/>
        <w:jc w:val="both"/>
        <w:rPr>
          <w:color w:val="222222"/>
          <w:sz w:val="24"/>
          <w:szCs w:val="24"/>
          <w:highlight w:val="white"/>
        </w:rPr>
      </w:pPr>
      <w:r>
        <w:rPr>
          <w:color w:val="222222"/>
          <w:sz w:val="24"/>
          <w:szCs w:val="24"/>
        </w:rPr>
        <w:t xml:space="preserve">Descripción del </w:t>
      </w:r>
      <w:proofErr w:type="spellStart"/>
      <w:proofErr w:type="gramStart"/>
      <w:r>
        <w:rPr>
          <w:color w:val="222222"/>
          <w:sz w:val="24"/>
          <w:szCs w:val="24"/>
        </w:rPr>
        <w:t>proyecto:Esta</w:t>
      </w:r>
      <w:proofErr w:type="spellEnd"/>
      <w:proofErr w:type="gramEnd"/>
      <w:r>
        <w:rPr>
          <w:color w:val="222222"/>
          <w:sz w:val="24"/>
          <w:szCs w:val="24"/>
        </w:rPr>
        <w:t xml:space="preserve"> propuesta está guiada por la concepción de la objetividad situada en la producción del conocimiento. En la indagación, se revelarán las relaciones de poder que sostienen el entramado de las dimensiones múltiples en las que están insertas les sujetes. La aproximación teórica y metodológica supone las elaboraciones de los feminismos latinos y negros para pensar la puesta en escena de los géneros. En esta línea, la perspectiva decolonial y la interseccionalidad crítica permiten mirar las pertenen</w:t>
      </w:r>
      <w:r>
        <w:rPr>
          <w:color w:val="222222"/>
          <w:sz w:val="24"/>
          <w:szCs w:val="24"/>
        </w:rPr>
        <w:t xml:space="preserve">cias múltiples: género, raza/etnia, </w:t>
      </w:r>
      <w:proofErr w:type="spellStart"/>
      <w:r>
        <w:rPr>
          <w:color w:val="222222"/>
          <w:sz w:val="24"/>
          <w:szCs w:val="24"/>
        </w:rPr>
        <w:t>colonialidad</w:t>
      </w:r>
      <w:proofErr w:type="spellEnd"/>
      <w:r>
        <w:rPr>
          <w:color w:val="222222"/>
          <w:sz w:val="24"/>
          <w:szCs w:val="24"/>
        </w:rPr>
        <w:t xml:space="preserve">, clase social, disidencia sexual, relación con la migración, entre otras </w:t>
      </w:r>
      <w:proofErr w:type="spellStart"/>
      <w:r>
        <w:rPr>
          <w:color w:val="222222"/>
          <w:sz w:val="24"/>
          <w:szCs w:val="24"/>
        </w:rPr>
        <w:t>co-coexistencias</w:t>
      </w:r>
      <w:proofErr w:type="spellEnd"/>
      <w:r>
        <w:rPr>
          <w:color w:val="222222"/>
          <w:sz w:val="24"/>
          <w:szCs w:val="24"/>
        </w:rPr>
        <w:t xml:space="preserve"> subjetivas/</w:t>
      </w:r>
      <w:proofErr w:type="spellStart"/>
      <w:r>
        <w:rPr>
          <w:color w:val="222222"/>
          <w:sz w:val="24"/>
          <w:szCs w:val="24"/>
        </w:rPr>
        <w:t>subjetivantes</w:t>
      </w:r>
      <w:proofErr w:type="spellEnd"/>
      <w:r>
        <w:rPr>
          <w:color w:val="222222"/>
          <w:sz w:val="24"/>
          <w:szCs w:val="24"/>
        </w:rPr>
        <w:t>. A partir de estos aportes se analizará cómo aparecen las representaciones de las mujeres y disidencias sexo-genéricas en las narraciones fílmicas sobre la Patagonia seleccionadas para esta investigación. Más precisamente, se tratará de comprender cómo y qué relaciones se construyen sobre elles en los filmes sobre la Patagonia Norte, Sur, Atlánti</w:t>
      </w:r>
      <w:r>
        <w:rPr>
          <w:color w:val="222222"/>
          <w:sz w:val="24"/>
          <w:szCs w:val="24"/>
        </w:rPr>
        <w:t xml:space="preserve">ca, Andina y de la meseta, interrogando </w:t>
      </w:r>
      <w:r>
        <w:rPr>
          <w:color w:val="222222"/>
          <w:sz w:val="24"/>
          <w:szCs w:val="24"/>
          <w:highlight w:val="white"/>
        </w:rPr>
        <w:t xml:space="preserve">si son </w:t>
      </w:r>
      <w:proofErr w:type="gramStart"/>
      <w:r>
        <w:rPr>
          <w:color w:val="222222"/>
          <w:sz w:val="24"/>
          <w:szCs w:val="24"/>
          <w:highlight w:val="white"/>
        </w:rPr>
        <w:t>representades  de</w:t>
      </w:r>
      <w:proofErr w:type="gramEnd"/>
      <w:r>
        <w:rPr>
          <w:color w:val="222222"/>
          <w:sz w:val="24"/>
          <w:szCs w:val="24"/>
          <w:highlight w:val="white"/>
        </w:rPr>
        <w:t xml:space="preserve"> forma compleja (mujeres, patagónicas, géneros y sexualidades queer y diversos, racializadas, pobres y de clase trabajadora) ligadas a </w:t>
      </w:r>
      <w:proofErr w:type="gramStart"/>
      <w:r>
        <w:rPr>
          <w:color w:val="222222"/>
          <w:sz w:val="24"/>
          <w:szCs w:val="24"/>
          <w:highlight w:val="white"/>
        </w:rPr>
        <w:t>sus contexto</w:t>
      </w:r>
      <w:proofErr w:type="gramEnd"/>
      <w:r>
        <w:rPr>
          <w:color w:val="222222"/>
          <w:sz w:val="24"/>
          <w:szCs w:val="24"/>
          <w:highlight w:val="white"/>
        </w:rPr>
        <w:t xml:space="preserve"> de supervivencia (la relación con la vida cotidiana y la naturaleza, los niveles contextuales meso y micro). Nos referiremos a géneros, disidencias y diversidades al asumir que estas posiciones subjetivas guardan relación con la oposición a la hetero-cis-normatividad.</w:t>
      </w:r>
    </w:p>
    <w:p w14:paraId="00000007" w14:textId="77777777" w:rsidR="00A652F3" w:rsidRDefault="00A652F3">
      <w:pPr>
        <w:shd w:val="clear" w:color="auto" w:fill="FFFFFF"/>
        <w:jc w:val="both"/>
        <w:rPr>
          <w:color w:val="222222"/>
          <w:sz w:val="24"/>
          <w:szCs w:val="24"/>
        </w:rPr>
      </w:pPr>
    </w:p>
    <w:p w14:paraId="00000008" w14:textId="77777777" w:rsidR="00A652F3" w:rsidRDefault="005E1C11">
      <w:pPr>
        <w:shd w:val="clear" w:color="auto" w:fill="FFFFFF"/>
        <w:jc w:val="both"/>
        <w:rPr>
          <w:color w:val="222222"/>
          <w:sz w:val="24"/>
          <w:szCs w:val="24"/>
        </w:rPr>
      </w:pPr>
      <w:r>
        <w:rPr>
          <w:color w:val="222222"/>
          <w:sz w:val="24"/>
          <w:szCs w:val="24"/>
        </w:rPr>
        <w:t>Bibliografía (entre 4 y 5 autores centrales):</w:t>
      </w:r>
    </w:p>
    <w:p w14:paraId="00000009" w14:textId="77777777" w:rsidR="00A652F3" w:rsidRDefault="005E1C11">
      <w:pPr>
        <w:spacing w:after="240" w:line="240" w:lineRule="auto"/>
        <w:jc w:val="both"/>
        <w:rPr>
          <w:sz w:val="24"/>
          <w:szCs w:val="24"/>
        </w:rPr>
      </w:pPr>
      <w:r>
        <w:rPr>
          <w:sz w:val="24"/>
          <w:szCs w:val="24"/>
        </w:rPr>
        <w:t xml:space="preserve">Aprea, G. (2008) </w:t>
      </w:r>
      <w:r>
        <w:rPr>
          <w:i/>
          <w:sz w:val="24"/>
          <w:szCs w:val="24"/>
        </w:rPr>
        <w:t>Cine y políticas en Argentina</w:t>
      </w:r>
      <w:r>
        <w:rPr>
          <w:sz w:val="24"/>
          <w:szCs w:val="24"/>
        </w:rPr>
        <w:t>. Continuidades en 25 años de democracia. Buenos Aires: Universidad Nacional de General Sarmiento/ Biblioteca Nacional.</w:t>
      </w:r>
    </w:p>
    <w:p w14:paraId="0000000A" w14:textId="77777777" w:rsidR="00A652F3" w:rsidRDefault="005E1C11">
      <w:pPr>
        <w:pStyle w:val="Ttulo1"/>
        <w:keepNext w:val="0"/>
        <w:keepLines w:val="0"/>
        <w:shd w:val="clear" w:color="auto" w:fill="F9F9F9"/>
        <w:spacing w:before="40" w:after="240"/>
        <w:jc w:val="both"/>
        <w:rPr>
          <w:sz w:val="24"/>
          <w:szCs w:val="24"/>
        </w:rPr>
      </w:pPr>
      <w:bookmarkStart w:id="0" w:name="_o0l6ittk1p9k" w:colFirst="0" w:colLast="0"/>
      <w:bookmarkEnd w:id="0"/>
      <w:r>
        <w:rPr>
          <w:color w:val="111111"/>
          <w:sz w:val="24"/>
          <w:szCs w:val="24"/>
        </w:rPr>
        <w:t>Escobar, Paz (2016), Escenas de la Patagonia neoliberal: representaciones de la región desde la cinematografía argentina, 1986-2002. Tesis doctoral: UNLP.</w:t>
      </w:r>
    </w:p>
    <w:p w14:paraId="0000000B" w14:textId="77777777" w:rsidR="00A652F3" w:rsidRDefault="005E1C11">
      <w:pPr>
        <w:spacing w:before="240" w:after="240" w:line="240" w:lineRule="auto"/>
        <w:jc w:val="both"/>
        <w:rPr>
          <w:sz w:val="24"/>
          <w:szCs w:val="24"/>
        </w:rPr>
      </w:pPr>
      <w:r>
        <w:rPr>
          <w:sz w:val="24"/>
          <w:szCs w:val="24"/>
        </w:rPr>
        <w:t>Hill Collins, Patricia (2019).  Interseccionalidad. Morata: Madrid.</w:t>
      </w:r>
    </w:p>
    <w:p w14:paraId="0000000C" w14:textId="77777777" w:rsidR="00A652F3" w:rsidRDefault="005E1C11">
      <w:pPr>
        <w:spacing w:before="240" w:after="240" w:line="240" w:lineRule="auto"/>
        <w:jc w:val="both"/>
        <w:rPr>
          <w:sz w:val="24"/>
          <w:szCs w:val="24"/>
        </w:rPr>
      </w:pPr>
      <w:r>
        <w:rPr>
          <w:sz w:val="24"/>
          <w:szCs w:val="24"/>
        </w:rPr>
        <w:t xml:space="preserve">Moyano, A. (2013) </w:t>
      </w:r>
      <w:proofErr w:type="spellStart"/>
      <w:r>
        <w:rPr>
          <w:i/>
          <w:sz w:val="24"/>
          <w:szCs w:val="24"/>
        </w:rPr>
        <w:t>Komütuam</w:t>
      </w:r>
      <w:proofErr w:type="spellEnd"/>
      <w:r>
        <w:rPr>
          <w:i/>
          <w:sz w:val="24"/>
          <w:szCs w:val="24"/>
        </w:rPr>
        <w:t xml:space="preserve"> descolonizar la historia mapuche en Patagonia</w:t>
      </w:r>
      <w:r>
        <w:rPr>
          <w:sz w:val="24"/>
          <w:szCs w:val="24"/>
        </w:rPr>
        <w:t xml:space="preserve">, San Carlos de Bariloche: Editorial Alum </w:t>
      </w:r>
      <w:proofErr w:type="spellStart"/>
      <w:r>
        <w:rPr>
          <w:sz w:val="24"/>
          <w:szCs w:val="24"/>
        </w:rPr>
        <w:t>Mapu</w:t>
      </w:r>
      <w:proofErr w:type="spellEnd"/>
      <w:r>
        <w:rPr>
          <w:sz w:val="24"/>
          <w:szCs w:val="24"/>
        </w:rPr>
        <w:t>.</w:t>
      </w:r>
    </w:p>
    <w:p w14:paraId="0000000D" w14:textId="77777777" w:rsidR="00A652F3" w:rsidRDefault="005E1C11">
      <w:pPr>
        <w:spacing w:before="240" w:after="240" w:line="240" w:lineRule="auto"/>
        <w:jc w:val="both"/>
        <w:rPr>
          <w:sz w:val="24"/>
          <w:szCs w:val="24"/>
        </w:rPr>
      </w:pPr>
      <w:proofErr w:type="spellStart"/>
      <w:r>
        <w:rPr>
          <w:sz w:val="24"/>
          <w:szCs w:val="24"/>
        </w:rPr>
        <w:t>Segato</w:t>
      </w:r>
      <w:proofErr w:type="spellEnd"/>
      <w:r>
        <w:rPr>
          <w:sz w:val="24"/>
          <w:szCs w:val="24"/>
        </w:rPr>
        <w:t xml:space="preserve">, Rita (2012) “Rasgos distintivos del pensamiento feminista negro”. En Feminismos negros. Una antología, editado por Mercedes Jabardo, 99-134. Madrid: Traficantes de </w:t>
      </w:r>
      <w:proofErr w:type="gramStart"/>
      <w:r>
        <w:rPr>
          <w:sz w:val="24"/>
          <w:szCs w:val="24"/>
        </w:rPr>
        <w:t>Sueños..</w:t>
      </w:r>
      <w:proofErr w:type="gramEnd"/>
      <w:r>
        <w:rPr>
          <w:sz w:val="24"/>
          <w:szCs w:val="24"/>
        </w:rPr>
        <w:t xml:space="preserve"> 1-30.</w:t>
      </w:r>
    </w:p>
    <w:p w14:paraId="0000000E" w14:textId="77777777" w:rsidR="00A652F3" w:rsidRDefault="00A652F3">
      <w:pPr>
        <w:spacing w:line="240" w:lineRule="auto"/>
      </w:pPr>
    </w:p>
    <w:sectPr w:rsidR="00A652F3">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2F3"/>
    <w:rsid w:val="005E1C11"/>
    <w:rsid w:val="00953070"/>
    <w:rsid w:val="00A652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FA792EC-2BA8-4AC8-B3F7-C7B768833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404</Words>
  <Characters>2222</Characters>
  <Application>Microsoft Office Word</Application>
  <DocSecurity>0</DocSecurity>
  <Lines>18</Lines>
  <Paragraphs>5</Paragraphs>
  <ScaleCrop>false</ScaleCrop>
  <Company/>
  <LinksUpToDate>false</LinksUpToDate>
  <CharactersWithSpaces>2621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Rodríguez Marino</dc:creator>
  <cp:lastModifiedBy>Paula Rodríguez Marino</cp:lastModifiedBy>
  <cp:revision>2</cp:revision>
  <dcterms:created xsi:type="dcterms:W3CDTF">2025-04-22T18:34:00Z</dcterms:created>
  <dcterms:modified xsi:type="dcterms:W3CDTF">2025-04-22T18:34:00Z</dcterms:modified>
</cp:coreProperties>
</file>